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BB5FC" w14:textId="18CF0604" w:rsidR="00083F0D" w:rsidRPr="00286B6E" w:rsidRDefault="001E47CE" w:rsidP="0023689F">
      <w:pPr>
        <w:spacing w:after="0"/>
        <w:ind w:right="-426"/>
        <w:jc w:val="both"/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79670DDE" wp14:editId="4BD1D4B1">
            <wp:extent cx="6002976" cy="3001488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a - Urząd KNF - webinarium CEDUR dla seniorów i ich opiekunów - 18 listopada 2024 rok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2048" cy="302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7BA0">
        <w:rPr>
          <w:rFonts w:ascii="Arial" w:hAnsi="Arial" w:cs="Arial"/>
          <w:sz w:val="24"/>
          <w:szCs w:val="24"/>
        </w:rPr>
        <w:br/>
      </w:r>
      <w:r w:rsidR="00CA1A69" w:rsidRPr="00286B6E">
        <w:rPr>
          <w:rFonts w:ascii="Arial" w:hAnsi="Arial" w:cs="Arial"/>
          <w:szCs w:val="24"/>
        </w:rPr>
        <w:t xml:space="preserve">Urząd Komisji Nadzoru Finansowego </w:t>
      </w:r>
      <w:r w:rsidR="00CA1A69" w:rsidRPr="00286B6E">
        <w:rPr>
          <w:rFonts w:ascii="Arial" w:hAnsi="Arial" w:cs="Arial"/>
          <w:b/>
          <w:szCs w:val="24"/>
        </w:rPr>
        <w:t xml:space="preserve">zaprasza </w:t>
      </w:r>
      <w:r w:rsidR="00F75EED" w:rsidRPr="00286B6E">
        <w:rPr>
          <w:rFonts w:ascii="Arial" w:hAnsi="Arial" w:cs="Arial"/>
          <w:b/>
          <w:szCs w:val="24"/>
        </w:rPr>
        <w:t>seniorów</w:t>
      </w:r>
      <w:r w:rsidR="007B7EDF" w:rsidRPr="00286B6E">
        <w:rPr>
          <w:rFonts w:ascii="Arial" w:hAnsi="Arial" w:cs="Arial"/>
          <w:b/>
          <w:szCs w:val="24"/>
        </w:rPr>
        <w:t xml:space="preserve"> i ich opiekunów</w:t>
      </w:r>
      <w:r w:rsidR="00F75EED" w:rsidRPr="00286B6E">
        <w:rPr>
          <w:rFonts w:ascii="Arial" w:hAnsi="Arial" w:cs="Arial"/>
          <w:szCs w:val="24"/>
        </w:rPr>
        <w:t xml:space="preserve"> </w:t>
      </w:r>
      <w:r w:rsidR="00CA1A69" w:rsidRPr="00286B6E">
        <w:rPr>
          <w:rFonts w:ascii="Arial" w:hAnsi="Arial" w:cs="Arial"/>
          <w:szCs w:val="24"/>
        </w:rPr>
        <w:t xml:space="preserve">na </w:t>
      </w:r>
      <w:r w:rsidR="00490F8A" w:rsidRPr="00286B6E">
        <w:rPr>
          <w:rFonts w:ascii="Arial" w:hAnsi="Arial" w:cs="Arial"/>
          <w:szCs w:val="24"/>
        </w:rPr>
        <w:t>webinari</w:t>
      </w:r>
      <w:r w:rsidR="00D3584D" w:rsidRPr="00286B6E">
        <w:rPr>
          <w:rFonts w:ascii="Arial" w:hAnsi="Arial" w:cs="Arial"/>
          <w:szCs w:val="24"/>
        </w:rPr>
        <w:t>um</w:t>
      </w:r>
      <w:r w:rsidR="00490F8A" w:rsidRPr="00286B6E">
        <w:rPr>
          <w:rFonts w:ascii="Arial" w:hAnsi="Arial" w:cs="Arial"/>
          <w:szCs w:val="24"/>
        </w:rPr>
        <w:t xml:space="preserve"> (s</w:t>
      </w:r>
      <w:r w:rsidR="00377E35" w:rsidRPr="00286B6E">
        <w:rPr>
          <w:rFonts w:ascii="Arial" w:hAnsi="Arial" w:cs="Arial"/>
          <w:szCs w:val="24"/>
        </w:rPr>
        <w:t>potkanie</w:t>
      </w:r>
      <w:r w:rsidR="00490F8A" w:rsidRPr="00286B6E">
        <w:rPr>
          <w:rFonts w:ascii="Arial" w:hAnsi="Arial" w:cs="Arial"/>
          <w:szCs w:val="24"/>
        </w:rPr>
        <w:t xml:space="preserve"> online) </w:t>
      </w:r>
      <w:r w:rsidR="00D3584D" w:rsidRPr="00286B6E">
        <w:rPr>
          <w:rFonts w:ascii="Arial" w:hAnsi="Arial" w:cs="Arial"/>
          <w:szCs w:val="24"/>
        </w:rPr>
        <w:t>„</w:t>
      </w:r>
      <w:r w:rsidRPr="001E47CE">
        <w:rPr>
          <w:rFonts w:ascii="Arial" w:hAnsi="Arial" w:cs="Arial"/>
          <w:szCs w:val="24"/>
        </w:rPr>
        <w:t>Oszukańcze inwestycje – jak się przed nimi ustrzec i co zrobić gdy padniemy ofiarą przestępców</w:t>
      </w:r>
      <w:r w:rsidR="00D3584D" w:rsidRPr="00286B6E">
        <w:rPr>
          <w:rFonts w:ascii="Arial" w:hAnsi="Arial" w:cs="Arial"/>
          <w:szCs w:val="24"/>
        </w:rPr>
        <w:t xml:space="preserve">” </w:t>
      </w:r>
      <w:r w:rsidR="00CA1A69" w:rsidRPr="00286B6E">
        <w:rPr>
          <w:rFonts w:ascii="Arial" w:hAnsi="Arial" w:cs="Arial"/>
          <w:szCs w:val="24"/>
        </w:rPr>
        <w:t>organizowane</w:t>
      </w:r>
      <w:r w:rsidR="007B7EDF" w:rsidRPr="00286B6E">
        <w:rPr>
          <w:rFonts w:ascii="Arial" w:hAnsi="Arial" w:cs="Arial"/>
          <w:szCs w:val="24"/>
        </w:rPr>
        <w:t xml:space="preserve"> w ramach projekt</w:t>
      </w:r>
      <w:r w:rsidR="00080079" w:rsidRPr="00286B6E">
        <w:rPr>
          <w:rFonts w:ascii="Arial" w:hAnsi="Arial" w:cs="Arial"/>
          <w:szCs w:val="24"/>
        </w:rPr>
        <w:t>u</w:t>
      </w:r>
      <w:r w:rsidR="007B7EDF" w:rsidRPr="00286B6E">
        <w:rPr>
          <w:rFonts w:ascii="Arial" w:hAnsi="Arial" w:cs="Arial"/>
          <w:szCs w:val="24"/>
        </w:rPr>
        <w:t xml:space="preserve"> Centrum Edukacji dla Uczestników Rynku – CEDUR,</w:t>
      </w:r>
      <w:r w:rsidR="00CA1A69" w:rsidRPr="00286B6E">
        <w:rPr>
          <w:rFonts w:ascii="Arial" w:hAnsi="Arial" w:cs="Arial"/>
          <w:szCs w:val="24"/>
        </w:rPr>
        <w:t xml:space="preserve"> we współpracy</w:t>
      </w:r>
      <w:r w:rsidR="00490F8A" w:rsidRPr="00286B6E">
        <w:rPr>
          <w:rFonts w:ascii="Arial" w:hAnsi="Arial" w:cs="Arial"/>
          <w:szCs w:val="24"/>
        </w:rPr>
        <w:t xml:space="preserve"> </w:t>
      </w:r>
      <w:r w:rsidR="00CA1A69" w:rsidRPr="00286B6E">
        <w:rPr>
          <w:rFonts w:ascii="Arial" w:hAnsi="Arial" w:cs="Arial"/>
          <w:szCs w:val="24"/>
        </w:rPr>
        <w:t xml:space="preserve">z </w:t>
      </w:r>
      <w:r w:rsidR="005201A4">
        <w:rPr>
          <w:rFonts w:ascii="Arial" w:hAnsi="Arial" w:cs="Arial"/>
          <w:szCs w:val="24"/>
        </w:rPr>
        <w:t xml:space="preserve">Minister ds. Polityki Senioralnej oraz </w:t>
      </w:r>
      <w:r w:rsidR="00CA1A69" w:rsidRPr="00286B6E">
        <w:rPr>
          <w:rFonts w:ascii="Arial" w:hAnsi="Arial" w:cs="Arial"/>
          <w:szCs w:val="24"/>
        </w:rPr>
        <w:t>Komendą Główną Policji</w:t>
      </w:r>
      <w:r w:rsidR="00D3584D" w:rsidRPr="00286B6E">
        <w:rPr>
          <w:rFonts w:ascii="Arial" w:hAnsi="Arial" w:cs="Arial"/>
          <w:szCs w:val="24"/>
        </w:rPr>
        <w:t xml:space="preserve">. </w:t>
      </w:r>
    </w:p>
    <w:p w14:paraId="4BE13720" w14:textId="0E827CD0" w:rsidR="00CA1A69" w:rsidRPr="00D776FF" w:rsidRDefault="00CA1A69" w:rsidP="0023689F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286B6E">
        <w:rPr>
          <w:rFonts w:ascii="Arial" w:hAnsi="Arial" w:cs="Arial"/>
          <w:szCs w:val="24"/>
        </w:rPr>
        <w:t>Webinarium</w:t>
      </w:r>
      <w:r w:rsidR="00377E35" w:rsidRPr="00286B6E">
        <w:rPr>
          <w:rFonts w:ascii="Arial" w:hAnsi="Arial" w:cs="Arial"/>
          <w:szCs w:val="24"/>
        </w:rPr>
        <w:t xml:space="preserve"> </w:t>
      </w:r>
      <w:r w:rsidR="00F75EED" w:rsidRPr="00286B6E">
        <w:rPr>
          <w:rFonts w:ascii="Arial" w:hAnsi="Arial" w:cs="Arial"/>
          <w:szCs w:val="24"/>
        </w:rPr>
        <w:t xml:space="preserve">odbędzie się </w:t>
      </w:r>
      <w:r w:rsidR="001E47CE">
        <w:rPr>
          <w:rFonts w:ascii="Arial" w:hAnsi="Arial" w:cs="Arial"/>
          <w:b/>
          <w:szCs w:val="24"/>
        </w:rPr>
        <w:t>18</w:t>
      </w:r>
      <w:r w:rsidR="00377E35" w:rsidRPr="00286B6E">
        <w:rPr>
          <w:rFonts w:ascii="Arial" w:hAnsi="Arial" w:cs="Arial"/>
          <w:b/>
          <w:szCs w:val="24"/>
        </w:rPr>
        <w:t xml:space="preserve"> </w:t>
      </w:r>
      <w:r w:rsidR="001E47CE">
        <w:rPr>
          <w:rFonts w:ascii="Arial" w:hAnsi="Arial" w:cs="Arial"/>
          <w:b/>
          <w:szCs w:val="24"/>
        </w:rPr>
        <w:t>listopad</w:t>
      </w:r>
      <w:r w:rsidR="004D0801">
        <w:rPr>
          <w:rFonts w:ascii="Arial" w:hAnsi="Arial" w:cs="Arial"/>
          <w:b/>
          <w:szCs w:val="24"/>
        </w:rPr>
        <w:t>a</w:t>
      </w:r>
      <w:r w:rsidRPr="00286B6E">
        <w:rPr>
          <w:rFonts w:ascii="Arial" w:hAnsi="Arial" w:cs="Arial"/>
          <w:b/>
          <w:szCs w:val="24"/>
        </w:rPr>
        <w:t xml:space="preserve"> </w:t>
      </w:r>
      <w:r w:rsidR="00F75EED" w:rsidRPr="00D776FF">
        <w:rPr>
          <w:rFonts w:ascii="Arial" w:hAnsi="Arial" w:cs="Arial"/>
          <w:b/>
          <w:szCs w:val="24"/>
        </w:rPr>
        <w:t>202</w:t>
      </w:r>
      <w:r w:rsidR="007626C2" w:rsidRPr="00D776FF">
        <w:rPr>
          <w:rFonts w:ascii="Arial" w:hAnsi="Arial" w:cs="Arial"/>
          <w:b/>
          <w:szCs w:val="24"/>
        </w:rPr>
        <w:t>4</w:t>
      </w:r>
      <w:r w:rsidR="00F75EED" w:rsidRPr="00D776FF">
        <w:rPr>
          <w:rFonts w:ascii="Arial" w:hAnsi="Arial" w:cs="Arial"/>
          <w:b/>
          <w:szCs w:val="24"/>
        </w:rPr>
        <w:t xml:space="preserve"> </w:t>
      </w:r>
      <w:r w:rsidR="00377E35" w:rsidRPr="00D776FF">
        <w:rPr>
          <w:rFonts w:ascii="Arial" w:hAnsi="Arial" w:cs="Arial"/>
          <w:b/>
          <w:szCs w:val="24"/>
        </w:rPr>
        <w:t>roku</w:t>
      </w:r>
      <w:r w:rsidR="00377E35" w:rsidRPr="00D776FF">
        <w:rPr>
          <w:rFonts w:ascii="Arial" w:hAnsi="Arial" w:cs="Arial"/>
          <w:szCs w:val="24"/>
        </w:rPr>
        <w:t xml:space="preserve"> (1</w:t>
      </w:r>
      <w:r w:rsidR="00B47BA0" w:rsidRPr="00D776FF">
        <w:rPr>
          <w:rFonts w:ascii="Arial" w:hAnsi="Arial" w:cs="Arial"/>
          <w:szCs w:val="24"/>
        </w:rPr>
        <w:t>0</w:t>
      </w:r>
      <w:r w:rsidR="00377E35" w:rsidRPr="00D776FF">
        <w:rPr>
          <w:rFonts w:ascii="Arial" w:hAnsi="Arial" w:cs="Arial"/>
          <w:szCs w:val="24"/>
        </w:rPr>
        <w:t>:00-1</w:t>
      </w:r>
      <w:r w:rsidR="00D776FF" w:rsidRPr="00D776FF">
        <w:rPr>
          <w:rFonts w:ascii="Arial" w:hAnsi="Arial" w:cs="Arial"/>
          <w:szCs w:val="24"/>
        </w:rPr>
        <w:t>3</w:t>
      </w:r>
      <w:r w:rsidR="007626C2" w:rsidRPr="00D776FF">
        <w:rPr>
          <w:rFonts w:ascii="Arial" w:hAnsi="Arial" w:cs="Arial"/>
          <w:szCs w:val="24"/>
        </w:rPr>
        <w:t>:</w:t>
      </w:r>
      <w:r w:rsidR="00D776FF" w:rsidRPr="00D776FF">
        <w:rPr>
          <w:rFonts w:ascii="Arial" w:hAnsi="Arial" w:cs="Arial"/>
          <w:szCs w:val="24"/>
        </w:rPr>
        <w:t>15</w:t>
      </w:r>
      <w:r w:rsidRPr="00D776FF">
        <w:rPr>
          <w:rFonts w:ascii="Arial" w:hAnsi="Arial" w:cs="Arial"/>
          <w:szCs w:val="24"/>
        </w:rPr>
        <w:t>).</w:t>
      </w:r>
    </w:p>
    <w:p w14:paraId="6DBE006E" w14:textId="77777777" w:rsidR="0023689F" w:rsidRDefault="0023689F" w:rsidP="00D52CB4">
      <w:pPr>
        <w:spacing w:after="0" w:line="240" w:lineRule="auto"/>
        <w:ind w:right="-425"/>
        <w:jc w:val="both"/>
        <w:rPr>
          <w:rFonts w:ascii="Arial" w:eastAsia="Times New Roman" w:hAnsi="Arial" w:cs="Arial"/>
          <w:b/>
          <w:bCs/>
          <w:color w:val="2E74B5"/>
          <w:sz w:val="21"/>
          <w:szCs w:val="21"/>
          <w:lang w:eastAsia="pl-PL"/>
        </w:rPr>
      </w:pPr>
    </w:p>
    <w:p w14:paraId="54DDC089" w14:textId="1B24CC4A" w:rsidR="00D52CB4" w:rsidRPr="00D776FF" w:rsidRDefault="00D52CB4" w:rsidP="00D52CB4">
      <w:pPr>
        <w:spacing w:after="0" w:line="240" w:lineRule="auto"/>
        <w:ind w:right="-425"/>
        <w:jc w:val="both"/>
        <w:rPr>
          <w:rFonts w:ascii="Arial" w:eastAsia="Times New Roman" w:hAnsi="Arial" w:cs="Arial"/>
          <w:b/>
          <w:bCs/>
          <w:color w:val="2E74B5"/>
          <w:sz w:val="21"/>
          <w:szCs w:val="21"/>
          <w:lang w:eastAsia="pl-PL"/>
        </w:rPr>
      </w:pPr>
      <w:r w:rsidRPr="00D776FF">
        <w:rPr>
          <w:rFonts w:ascii="Arial" w:eastAsia="Times New Roman" w:hAnsi="Arial" w:cs="Arial"/>
          <w:b/>
          <w:bCs/>
          <w:color w:val="2E74B5"/>
          <w:sz w:val="21"/>
          <w:szCs w:val="21"/>
          <w:lang w:eastAsia="pl-PL"/>
        </w:rPr>
        <w:t>Cel</w:t>
      </w:r>
    </w:p>
    <w:p w14:paraId="1A0C9168" w14:textId="336B7A2F" w:rsidR="004D0801" w:rsidRDefault="001E47CE" w:rsidP="00D52CB4">
      <w:pPr>
        <w:spacing w:after="0" w:line="240" w:lineRule="auto"/>
        <w:ind w:right="-425"/>
        <w:jc w:val="both"/>
        <w:rPr>
          <w:rFonts w:ascii="Arial" w:hAnsi="Arial" w:cs="Arial"/>
          <w:szCs w:val="24"/>
        </w:rPr>
      </w:pPr>
      <w:r w:rsidRPr="001E47CE">
        <w:rPr>
          <w:rFonts w:ascii="Arial" w:hAnsi="Arial" w:cs="Arial"/>
          <w:szCs w:val="24"/>
        </w:rPr>
        <w:t>Celem webinarium</w:t>
      </w:r>
      <w:r>
        <w:rPr>
          <w:rFonts w:ascii="Arial" w:hAnsi="Arial" w:cs="Arial"/>
          <w:szCs w:val="24"/>
        </w:rPr>
        <w:t xml:space="preserve"> </w:t>
      </w:r>
      <w:r w:rsidRPr="001E47CE">
        <w:rPr>
          <w:rFonts w:ascii="Arial" w:hAnsi="Arial" w:cs="Arial"/>
          <w:szCs w:val="24"/>
        </w:rPr>
        <w:t>jest przystępne przekazanie wiedzy uczestnikom w dwóch obszarach tematycznych. Pierwszy z nich dotyczy najbardziej charakterystycznych przestępstw, których ofiarami mogą paść początkujący inwestorzy na rynku finansowym. Drugi dotyczyć będzie wskazówek postępowania w przypadku zaistnienia zdarzenia związanego z przestępstwem, w tym oszustwem, a także omówienia konsekwencji dla inwestorów, wynikających z oszustw.</w:t>
      </w:r>
    </w:p>
    <w:p w14:paraId="54A89217" w14:textId="43BF1623" w:rsidR="00D52CB4" w:rsidRDefault="00D52CB4" w:rsidP="00D52CB4">
      <w:pPr>
        <w:spacing w:after="0" w:line="240" w:lineRule="auto"/>
        <w:ind w:right="-425"/>
        <w:jc w:val="both"/>
        <w:rPr>
          <w:rFonts w:ascii="Arial" w:hAnsi="Arial" w:cs="Arial"/>
          <w:szCs w:val="24"/>
        </w:rPr>
      </w:pPr>
    </w:p>
    <w:p w14:paraId="14C11489" w14:textId="41799EEB" w:rsidR="00D52CB4" w:rsidRPr="00286B6E" w:rsidRDefault="00D52CB4" w:rsidP="00D52CB4">
      <w:pPr>
        <w:spacing w:after="0" w:line="240" w:lineRule="auto"/>
        <w:ind w:right="-425"/>
        <w:jc w:val="both"/>
        <w:rPr>
          <w:rFonts w:ascii="Arial" w:hAnsi="Arial" w:cs="Arial"/>
          <w:szCs w:val="24"/>
        </w:rPr>
      </w:pPr>
      <w:r>
        <w:rPr>
          <w:rFonts w:ascii="Arial" w:eastAsia="Times New Roman" w:hAnsi="Arial" w:cs="Arial"/>
          <w:b/>
          <w:bCs/>
          <w:color w:val="2E74B5"/>
          <w:sz w:val="21"/>
          <w:szCs w:val="21"/>
          <w:lang w:eastAsia="pl-PL"/>
        </w:rPr>
        <w:t>Zgłoszenia</w:t>
      </w:r>
    </w:p>
    <w:p w14:paraId="1C90C87D" w14:textId="59119ECA" w:rsidR="001E47CE" w:rsidRPr="001E47CE" w:rsidRDefault="00D52CB4" w:rsidP="001E47CE">
      <w:pPr>
        <w:spacing w:line="240" w:lineRule="auto"/>
        <w:ind w:right="-426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R</w:t>
      </w:r>
      <w:r w:rsidR="00C5499C" w:rsidRPr="004D0801">
        <w:rPr>
          <w:rFonts w:ascii="Arial" w:hAnsi="Arial" w:cs="Arial"/>
          <w:szCs w:val="24"/>
        </w:rPr>
        <w:t>ejestracja na webinarium CEDUR odbywa się online,</w:t>
      </w:r>
      <w:r w:rsidR="00C5499C" w:rsidRPr="005201A4">
        <w:rPr>
          <w:rFonts w:ascii="Arial" w:hAnsi="Arial" w:cs="Arial"/>
          <w:szCs w:val="24"/>
        </w:rPr>
        <w:t xml:space="preserve"> tj. poprzez elektroniczny formularz zgłoszeniowy - link do strony z odnośnikiem do formularza: </w:t>
      </w:r>
      <w:hyperlink r:id="rId9" w:history="1">
        <w:r w:rsidR="001E47CE" w:rsidRPr="001E47CE">
          <w:rPr>
            <w:rStyle w:val="Hipercze"/>
            <w:rFonts w:ascii="Arial" w:hAnsi="Arial" w:cs="Arial"/>
          </w:rPr>
          <w:t>https://www.knf.gov.pl/dla_rynku/edukacja_cedur/seminaria?articleId=90365&amp;p_id=18</w:t>
        </w:r>
      </w:hyperlink>
    </w:p>
    <w:p w14:paraId="080CE5C6" w14:textId="1339697E" w:rsidR="001E47CE" w:rsidRDefault="001E47CE" w:rsidP="001E47CE">
      <w:pPr>
        <w:spacing w:line="240" w:lineRule="auto"/>
        <w:ind w:right="-426"/>
        <w:jc w:val="both"/>
        <w:rPr>
          <w:rFonts w:ascii="Arial" w:hAnsi="Arial" w:cs="Arial"/>
          <w:szCs w:val="24"/>
        </w:rPr>
      </w:pPr>
      <w:r w:rsidRPr="001E47CE">
        <w:rPr>
          <w:rFonts w:ascii="Arial" w:hAnsi="Arial" w:cs="Arial"/>
          <w:szCs w:val="24"/>
        </w:rPr>
        <w:t>W webinarium można uczestniczyć zarówno samodzielnie, jak i grupowo (zgłoszeń mogą dokonywać pracownicy domów seniora, klubów seniora, centrów aktywności seniora, domów pomocy społecznej, placówek społeczno-kulturalnych np. bibliotek, domów kultury, itp.).</w:t>
      </w:r>
      <w:r>
        <w:rPr>
          <w:rFonts w:ascii="Arial" w:hAnsi="Arial" w:cs="Arial"/>
          <w:szCs w:val="24"/>
        </w:rPr>
        <w:br/>
      </w:r>
      <w:r w:rsidRPr="001E47CE">
        <w:rPr>
          <w:rFonts w:ascii="Arial" w:hAnsi="Arial" w:cs="Arial"/>
          <w:szCs w:val="24"/>
        </w:rPr>
        <w:t>W przypadku zgłoszeń grupowych wypełniając formularz należy wskazać przybliżoną liczbę uczestników webinarium.</w:t>
      </w:r>
    </w:p>
    <w:p w14:paraId="09034FA0" w14:textId="02E08835" w:rsidR="00D52CB4" w:rsidRDefault="004D0801" w:rsidP="002F0F1F">
      <w:pPr>
        <w:spacing w:after="0" w:line="240" w:lineRule="auto"/>
        <w:ind w:right="-426"/>
        <w:jc w:val="both"/>
        <w:rPr>
          <w:rFonts w:ascii="Arial" w:hAnsi="Arial" w:cs="Arial"/>
          <w:szCs w:val="24"/>
        </w:rPr>
      </w:pPr>
      <w:r w:rsidRPr="001E4EC4">
        <w:rPr>
          <w:rFonts w:ascii="Arial" w:hAnsi="Arial" w:cs="Arial"/>
          <w:szCs w:val="24"/>
        </w:rPr>
        <w:t>Potwierdzenia uczestnictwa</w:t>
      </w:r>
      <w:r w:rsidRPr="00286B6E">
        <w:rPr>
          <w:rFonts w:ascii="Arial" w:hAnsi="Arial" w:cs="Arial"/>
          <w:b/>
          <w:szCs w:val="24"/>
        </w:rPr>
        <w:t xml:space="preserve"> </w:t>
      </w:r>
      <w:r w:rsidRPr="00286B6E">
        <w:rPr>
          <w:rFonts w:ascii="Arial" w:hAnsi="Arial" w:cs="Arial"/>
          <w:szCs w:val="24"/>
        </w:rPr>
        <w:t xml:space="preserve">zostaną przesłane </w:t>
      </w:r>
      <w:r>
        <w:rPr>
          <w:rFonts w:ascii="Arial" w:hAnsi="Arial" w:cs="Arial"/>
          <w:szCs w:val="24"/>
        </w:rPr>
        <w:t xml:space="preserve">do </w:t>
      </w:r>
      <w:r w:rsidR="00D52CB4">
        <w:rPr>
          <w:rFonts w:ascii="Arial" w:hAnsi="Arial" w:cs="Arial"/>
          <w:szCs w:val="24"/>
        </w:rPr>
        <w:t>1</w:t>
      </w:r>
      <w:r w:rsidR="001E47CE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</w:t>
      </w:r>
      <w:r w:rsidR="001E47CE">
        <w:rPr>
          <w:rFonts w:ascii="Arial" w:hAnsi="Arial" w:cs="Arial"/>
          <w:szCs w:val="24"/>
        </w:rPr>
        <w:t>listopada</w:t>
      </w:r>
      <w:r>
        <w:rPr>
          <w:rFonts w:ascii="Arial" w:hAnsi="Arial" w:cs="Arial"/>
          <w:szCs w:val="24"/>
        </w:rPr>
        <w:t xml:space="preserve"> 2024 roku. </w:t>
      </w:r>
      <w:r w:rsidRPr="001E4EC4">
        <w:rPr>
          <w:rFonts w:ascii="Arial" w:hAnsi="Arial" w:cs="Arial"/>
          <w:szCs w:val="24"/>
        </w:rPr>
        <w:t>Formularz zgłoszeniowy</w:t>
      </w:r>
      <w:r w:rsidRPr="00286B6E">
        <w:rPr>
          <w:rFonts w:ascii="Arial" w:hAnsi="Arial" w:cs="Arial"/>
          <w:szCs w:val="24"/>
        </w:rPr>
        <w:t xml:space="preserve"> będzie dostępny do dnia,</w:t>
      </w:r>
      <w:r>
        <w:rPr>
          <w:rFonts w:ascii="Arial" w:hAnsi="Arial" w:cs="Arial"/>
          <w:szCs w:val="24"/>
        </w:rPr>
        <w:t xml:space="preserve"> </w:t>
      </w:r>
      <w:r w:rsidRPr="00286B6E">
        <w:rPr>
          <w:rFonts w:ascii="Arial" w:hAnsi="Arial" w:cs="Arial"/>
          <w:szCs w:val="24"/>
        </w:rPr>
        <w:t>w którym odbędzie się webinarium.</w:t>
      </w:r>
      <w:r>
        <w:rPr>
          <w:rFonts w:ascii="Arial" w:hAnsi="Arial" w:cs="Arial"/>
          <w:szCs w:val="24"/>
        </w:rPr>
        <w:t xml:space="preserve"> </w:t>
      </w:r>
      <w:r w:rsidRPr="00286B6E">
        <w:rPr>
          <w:rFonts w:ascii="Arial" w:hAnsi="Arial" w:cs="Arial"/>
          <w:szCs w:val="24"/>
        </w:rPr>
        <w:t xml:space="preserve">W przypadku zgłoszeń, które wpłyną w dniu </w:t>
      </w:r>
      <w:r>
        <w:rPr>
          <w:rFonts w:ascii="Arial" w:hAnsi="Arial" w:cs="Arial"/>
          <w:szCs w:val="24"/>
        </w:rPr>
        <w:t>webinarium</w:t>
      </w:r>
      <w:r w:rsidRPr="00286B6E">
        <w:rPr>
          <w:rFonts w:ascii="Arial" w:hAnsi="Arial" w:cs="Arial"/>
          <w:szCs w:val="24"/>
        </w:rPr>
        <w:t xml:space="preserve">, potwierdzenia uczestnictwa oraz zaproszenia na spotkanie </w:t>
      </w:r>
      <w:r>
        <w:rPr>
          <w:rFonts w:ascii="Arial" w:hAnsi="Arial" w:cs="Arial"/>
          <w:szCs w:val="24"/>
        </w:rPr>
        <w:t xml:space="preserve">(wraz z linkiem) </w:t>
      </w:r>
      <w:r w:rsidRPr="00286B6E">
        <w:rPr>
          <w:rFonts w:ascii="Arial" w:hAnsi="Arial" w:cs="Arial"/>
          <w:szCs w:val="24"/>
        </w:rPr>
        <w:t>będą przesyłane na bieżąco.</w:t>
      </w:r>
    </w:p>
    <w:p w14:paraId="374A17AF" w14:textId="4F519D10" w:rsidR="004D0801" w:rsidRDefault="004D0801" w:rsidP="002F0F1F">
      <w:pPr>
        <w:spacing w:after="0" w:line="240" w:lineRule="auto"/>
        <w:ind w:right="-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307B5F21" w14:textId="470C0D5B" w:rsidR="004D0801" w:rsidRDefault="00D52CB4" w:rsidP="004D0801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eastAsia="Times New Roman" w:hAnsi="Arial" w:cs="Arial"/>
          <w:b/>
          <w:bCs/>
          <w:color w:val="2E74B5"/>
          <w:sz w:val="21"/>
          <w:szCs w:val="21"/>
          <w:lang w:eastAsia="pl-PL"/>
        </w:rPr>
        <w:t>Informacje techniczne</w:t>
      </w:r>
    </w:p>
    <w:p w14:paraId="07FD4491" w14:textId="26699E80" w:rsidR="004D0801" w:rsidRDefault="004D0801" w:rsidP="002F0F1F">
      <w:pPr>
        <w:tabs>
          <w:tab w:val="left" w:pos="4395"/>
        </w:tabs>
        <w:spacing w:after="0" w:line="240" w:lineRule="auto"/>
        <w:ind w:right="-426"/>
        <w:jc w:val="both"/>
        <w:rPr>
          <w:rFonts w:ascii="Arial" w:hAnsi="Arial" w:cs="Arial"/>
          <w:szCs w:val="24"/>
        </w:rPr>
      </w:pPr>
      <w:r w:rsidRPr="001E4EC4">
        <w:rPr>
          <w:rFonts w:ascii="Arial" w:hAnsi="Arial" w:cs="Arial"/>
          <w:szCs w:val="24"/>
        </w:rPr>
        <w:t>W celu uczestnictwa</w:t>
      </w:r>
      <w:r w:rsidRPr="00286B6E">
        <w:rPr>
          <w:rFonts w:ascii="Arial" w:hAnsi="Arial" w:cs="Arial"/>
          <w:szCs w:val="24"/>
        </w:rPr>
        <w:t xml:space="preserve"> w </w:t>
      </w:r>
      <w:r>
        <w:rPr>
          <w:rFonts w:ascii="Arial" w:hAnsi="Arial" w:cs="Arial"/>
          <w:szCs w:val="24"/>
        </w:rPr>
        <w:t>webinarium</w:t>
      </w:r>
      <w:r w:rsidRPr="00286B6E">
        <w:rPr>
          <w:rFonts w:ascii="Arial" w:hAnsi="Arial" w:cs="Arial"/>
          <w:szCs w:val="24"/>
        </w:rPr>
        <w:t xml:space="preserve"> niezbędne jest stabilne łącze internetowe. W spotkaniu uczestniczyć można poprzez przeglądarkę internetową lub aplikację Cisco Webex.</w:t>
      </w:r>
      <w:r>
        <w:rPr>
          <w:rFonts w:ascii="Arial" w:hAnsi="Arial" w:cs="Arial"/>
          <w:szCs w:val="24"/>
        </w:rPr>
        <w:t xml:space="preserve"> S</w:t>
      </w:r>
      <w:r w:rsidRPr="00286B6E">
        <w:rPr>
          <w:rFonts w:ascii="Arial" w:hAnsi="Arial" w:cs="Arial"/>
          <w:szCs w:val="24"/>
        </w:rPr>
        <w:t xml:space="preserve">zczegółowe informacje techniczne </w:t>
      </w:r>
      <w:r>
        <w:rPr>
          <w:rFonts w:ascii="Arial" w:hAnsi="Arial" w:cs="Arial"/>
          <w:szCs w:val="24"/>
        </w:rPr>
        <w:t xml:space="preserve">dotyczące dołączenia do spotkania </w:t>
      </w:r>
      <w:r w:rsidRPr="00286B6E">
        <w:rPr>
          <w:rFonts w:ascii="Arial" w:hAnsi="Arial" w:cs="Arial"/>
          <w:szCs w:val="24"/>
        </w:rPr>
        <w:t>zostaną przesłane po potwierdzeniu uczestnictwa oraz wysłaniu wiadomości z zaproszeniem</w:t>
      </w:r>
      <w:r>
        <w:rPr>
          <w:rFonts w:ascii="Arial" w:hAnsi="Arial" w:cs="Arial"/>
          <w:szCs w:val="24"/>
        </w:rPr>
        <w:t xml:space="preserve"> (wraz</w:t>
      </w:r>
      <w:r w:rsidR="002F0F1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 linkiem)</w:t>
      </w:r>
      <w:r w:rsidRPr="00286B6E">
        <w:rPr>
          <w:rFonts w:ascii="Arial" w:hAnsi="Arial" w:cs="Arial"/>
          <w:szCs w:val="24"/>
        </w:rPr>
        <w:t xml:space="preserve"> na spotkanie. </w:t>
      </w:r>
    </w:p>
    <w:p w14:paraId="26BBFD3C" w14:textId="77777777" w:rsidR="002F0F1F" w:rsidRDefault="002F0F1F" w:rsidP="002F0F1F">
      <w:pPr>
        <w:tabs>
          <w:tab w:val="left" w:pos="4395"/>
        </w:tabs>
        <w:spacing w:after="0" w:line="240" w:lineRule="auto"/>
        <w:ind w:right="-426"/>
        <w:jc w:val="both"/>
        <w:rPr>
          <w:rFonts w:ascii="Arial" w:hAnsi="Arial" w:cs="Arial"/>
          <w:szCs w:val="24"/>
        </w:rPr>
      </w:pPr>
    </w:p>
    <w:p w14:paraId="1A3C1E68" w14:textId="5D395AD3" w:rsidR="004D0801" w:rsidRDefault="00971C1B" w:rsidP="004D0801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eastAsia="Times New Roman" w:hAnsi="Arial" w:cs="Arial"/>
          <w:b/>
          <w:bCs/>
          <w:color w:val="2E74B5"/>
          <w:sz w:val="21"/>
          <w:szCs w:val="21"/>
          <w:lang w:eastAsia="pl-PL"/>
        </w:rPr>
        <w:t>Opłaty</w:t>
      </w:r>
    </w:p>
    <w:p w14:paraId="089A79F7" w14:textId="5F941D0A" w:rsidR="00F64D2A" w:rsidRPr="00CA1A69" w:rsidRDefault="004D0801" w:rsidP="00251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474C">
        <w:rPr>
          <w:rFonts w:ascii="Arial" w:hAnsi="Arial" w:cs="Arial"/>
          <w:szCs w:val="24"/>
        </w:rPr>
        <w:t>Udział w webinarium jest bezpłatny.</w:t>
      </w:r>
    </w:p>
    <w:sectPr w:rsidR="00F64D2A" w:rsidRPr="00CA1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6AE23" w14:textId="77777777" w:rsidR="00722C68" w:rsidRDefault="00722C68" w:rsidP="00123DD5">
      <w:pPr>
        <w:spacing w:after="0" w:line="240" w:lineRule="auto"/>
      </w:pPr>
      <w:r>
        <w:separator/>
      </w:r>
    </w:p>
  </w:endnote>
  <w:endnote w:type="continuationSeparator" w:id="0">
    <w:p w14:paraId="0C1AFF5B" w14:textId="77777777" w:rsidR="00722C68" w:rsidRDefault="00722C68" w:rsidP="0012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2B347" w14:textId="77777777" w:rsidR="00722C68" w:rsidRDefault="00722C68" w:rsidP="00123DD5">
      <w:pPr>
        <w:spacing w:after="0" w:line="240" w:lineRule="auto"/>
      </w:pPr>
      <w:r>
        <w:separator/>
      </w:r>
    </w:p>
  </w:footnote>
  <w:footnote w:type="continuationSeparator" w:id="0">
    <w:p w14:paraId="63051B10" w14:textId="77777777" w:rsidR="00722C68" w:rsidRDefault="00722C68" w:rsidP="00123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58E6"/>
    <w:multiLevelType w:val="hybridMultilevel"/>
    <w:tmpl w:val="4B485D3A"/>
    <w:lvl w:ilvl="0" w:tplc="B8C01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7377A"/>
    <w:multiLevelType w:val="hybridMultilevel"/>
    <w:tmpl w:val="88F6BB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950F3A"/>
    <w:multiLevelType w:val="hybridMultilevel"/>
    <w:tmpl w:val="AC2C800C"/>
    <w:lvl w:ilvl="0" w:tplc="B8C01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379"/>
    <w:rsid w:val="00046880"/>
    <w:rsid w:val="00080079"/>
    <w:rsid w:val="00083F0D"/>
    <w:rsid w:val="00090863"/>
    <w:rsid w:val="00093D17"/>
    <w:rsid w:val="000A443C"/>
    <w:rsid w:val="000B5C3E"/>
    <w:rsid w:val="00123DD5"/>
    <w:rsid w:val="00165B0A"/>
    <w:rsid w:val="001716F5"/>
    <w:rsid w:val="001A540C"/>
    <w:rsid w:val="001B4B46"/>
    <w:rsid w:val="001C4E9F"/>
    <w:rsid w:val="001C57B9"/>
    <w:rsid w:val="001E47CE"/>
    <w:rsid w:val="0023689F"/>
    <w:rsid w:val="0025142E"/>
    <w:rsid w:val="00286B6E"/>
    <w:rsid w:val="002A19C4"/>
    <w:rsid w:val="002F0F1F"/>
    <w:rsid w:val="00304338"/>
    <w:rsid w:val="00314FB5"/>
    <w:rsid w:val="003202D6"/>
    <w:rsid w:val="0035099F"/>
    <w:rsid w:val="00363B06"/>
    <w:rsid w:val="00371737"/>
    <w:rsid w:val="00377E35"/>
    <w:rsid w:val="003A0078"/>
    <w:rsid w:val="003A55E6"/>
    <w:rsid w:val="003C33A2"/>
    <w:rsid w:val="003E1C4B"/>
    <w:rsid w:val="003E5F42"/>
    <w:rsid w:val="00417106"/>
    <w:rsid w:val="00426011"/>
    <w:rsid w:val="00444372"/>
    <w:rsid w:val="0044740B"/>
    <w:rsid w:val="0045581F"/>
    <w:rsid w:val="00460835"/>
    <w:rsid w:val="00484A01"/>
    <w:rsid w:val="00490F8A"/>
    <w:rsid w:val="004D0801"/>
    <w:rsid w:val="004F0379"/>
    <w:rsid w:val="005201A4"/>
    <w:rsid w:val="0052042A"/>
    <w:rsid w:val="00524F36"/>
    <w:rsid w:val="00545570"/>
    <w:rsid w:val="00574922"/>
    <w:rsid w:val="005F0938"/>
    <w:rsid w:val="00614832"/>
    <w:rsid w:val="006B5AF1"/>
    <w:rsid w:val="007121AA"/>
    <w:rsid w:val="00713445"/>
    <w:rsid w:val="00722C68"/>
    <w:rsid w:val="007626C2"/>
    <w:rsid w:val="007809CC"/>
    <w:rsid w:val="00795BF2"/>
    <w:rsid w:val="00797CEA"/>
    <w:rsid w:val="007B7EDF"/>
    <w:rsid w:val="007D7577"/>
    <w:rsid w:val="00841555"/>
    <w:rsid w:val="00852EE5"/>
    <w:rsid w:val="00890006"/>
    <w:rsid w:val="008B0F34"/>
    <w:rsid w:val="00971C1B"/>
    <w:rsid w:val="00984311"/>
    <w:rsid w:val="00995667"/>
    <w:rsid w:val="00A1045E"/>
    <w:rsid w:val="00A75298"/>
    <w:rsid w:val="00AB6AD8"/>
    <w:rsid w:val="00B47BA0"/>
    <w:rsid w:val="00C5499C"/>
    <w:rsid w:val="00CA1A69"/>
    <w:rsid w:val="00D21B53"/>
    <w:rsid w:val="00D3584D"/>
    <w:rsid w:val="00D36D61"/>
    <w:rsid w:val="00D52CB4"/>
    <w:rsid w:val="00D63601"/>
    <w:rsid w:val="00D776FF"/>
    <w:rsid w:val="00DA5D49"/>
    <w:rsid w:val="00E12349"/>
    <w:rsid w:val="00E602FA"/>
    <w:rsid w:val="00E77D6B"/>
    <w:rsid w:val="00EA20C7"/>
    <w:rsid w:val="00EB7F88"/>
    <w:rsid w:val="00EC2B74"/>
    <w:rsid w:val="00F17A2E"/>
    <w:rsid w:val="00F35BA9"/>
    <w:rsid w:val="00F50DD6"/>
    <w:rsid w:val="00F64D2A"/>
    <w:rsid w:val="00F75EED"/>
    <w:rsid w:val="00FA0B7D"/>
    <w:rsid w:val="00FD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EF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2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F03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F037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ata1">
    <w:name w:val="Data1"/>
    <w:basedOn w:val="Normalny"/>
    <w:rsid w:val="004F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F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F037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7492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2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DD5"/>
  </w:style>
  <w:style w:type="paragraph" w:styleId="Stopka">
    <w:name w:val="footer"/>
    <w:basedOn w:val="Normalny"/>
    <w:link w:val="StopkaZnak"/>
    <w:uiPriority w:val="99"/>
    <w:unhideWhenUsed/>
    <w:rsid w:val="0012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DD5"/>
  </w:style>
  <w:style w:type="paragraph" w:styleId="Akapitzlist">
    <w:name w:val="List Paragraph"/>
    <w:basedOn w:val="Normalny"/>
    <w:uiPriority w:val="34"/>
    <w:qFormat/>
    <w:rsid w:val="00CA1A6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75EED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0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04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04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04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45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626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2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F03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F037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ata1">
    <w:name w:val="Data1"/>
    <w:basedOn w:val="Normalny"/>
    <w:rsid w:val="004F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F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F037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7492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2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DD5"/>
  </w:style>
  <w:style w:type="paragraph" w:styleId="Stopka">
    <w:name w:val="footer"/>
    <w:basedOn w:val="Normalny"/>
    <w:link w:val="StopkaZnak"/>
    <w:uiPriority w:val="99"/>
    <w:unhideWhenUsed/>
    <w:rsid w:val="0012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DD5"/>
  </w:style>
  <w:style w:type="paragraph" w:styleId="Akapitzlist">
    <w:name w:val="List Paragraph"/>
    <w:basedOn w:val="Normalny"/>
    <w:uiPriority w:val="34"/>
    <w:qFormat/>
    <w:rsid w:val="00CA1A6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75EED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0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04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04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04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45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626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nf.gov.pl/dla_rynku/edukacja_cedur/seminaria?articleId=90365&amp;p_id=1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UKNF - Webinarium CEDUR dla seniorów i ich opiekunów „Oszukańcze inwestycje – jak się przed nimi ustrzec i co zrobić gdy padniemy ofiarą przestępców” - 18 listopada 2024 roku</vt:lpstr>
    </vt:vector>
  </TitlesOfParts>
  <Company>UKNF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UKNF - Webinarium CEDUR dla seniorów i ich opiekunów „Oszukańcze inwestycje – jak się przed nimi ustrzec i co zrobić gdy padniemy ofiarą przestępców” - 18 listopada 2024 roku</dc:title>
  <dc:creator>Urząd Komisji Nadzoru Finansowego</dc:creator>
  <cp:lastModifiedBy>Joanna Kakareko</cp:lastModifiedBy>
  <cp:revision>2</cp:revision>
  <dcterms:created xsi:type="dcterms:W3CDTF">2024-10-18T07:05:00Z</dcterms:created>
  <dcterms:modified xsi:type="dcterms:W3CDTF">2024-10-18T07:05:00Z</dcterms:modified>
</cp:coreProperties>
</file>